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393167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sz w:val="20"/>
          <w:szCs w:val="20"/>
        </w:rPr>
        <w:t>ZAVOD ZA JAVNO ZDRAVLJE PANČEVO</w:t>
      </w:r>
    </w:p>
    <w:p w:rsidR="001F55F6" w:rsidRPr="001F55F6" w:rsidRDefault="00393167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sz w:val="20"/>
          <w:szCs w:val="20"/>
        </w:rPr>
        <w:t>102002701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393167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sz w:val="20"/>
          <w:szCs w:val="20"/>
        </w:rPr>
        <w:t>PASTEROVA 2</w:t>
      </w:r>
    </w:p>
    <w:p w:rsidR="001F55F6" w:rsidRPr="001F55F6" w:rsidRDefault="00393167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26000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PANČEVO</w:t>
      </w:r>
    </w:p>
    <w:bookmarkEnd w:id="1"/>
    <w:p w:rsidR="001F55F6" w:rsidRPr="001F55F6" w:rsidRDefault="00393167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393167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28.02.2023</w:t>
      </w:r>
    </w:p>
    <w:p w:rsidR="001F55F6" w:rsidRPr="001F55F6" w:rsidRDefault="00393167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01-127/10-2023</w:t>
      </w:r>
    </w:p>
    <w:p w:rsidR="001F55F6" w:rsidRPr="00A9707B" w:rsidRDefault="00393167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javnim nabavkama („Službeni glasnik“, broj 91/19), naručilac donosi, odluku o dedeli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ugovora.</w:t>
      </w:r>
    </w:p>
    <w:p w:rsidR="001F55F6" w:rsidRPr="001F55F6" w:rsidRDefault="00393167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RDefault="00393167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ZAVOD ZA JAVNO ZDRAVLJE PANČEVO</w:t>
      </w:r>
    </w:p>
    <w:p w:rsidR="001F55F6" w:rsidRPr="001F55F6" w:rsidRDefault="00393167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JNU-I/2023</w:t>
      </w:r>
    </w:p>
    <w:p w:rsidR="001F55F6" w:rsidRPr="001F55F6" w:rsidRDefault="00393167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sz w:val="20"/>
          <w:szCs w:val="20"/>
          <w:lang w:val="sr-Latn-BA"/>
        </w:rPr>
        <w:t>ODRŽAVANJE RAČUNOVODSTVENOG SOFTVERA</w:t>
      </w:r>
    </w:p>
    <w:p w:rsidR="001F55F6" w:rsidRPr="001F55F6" w:rsidRDefault="00393167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2023/S F02-0004232</w:t>
      </w:r>
    </w:p>
    <w:p w:rsidR="001F55F6" w:rsidRPr="001F55F6" w:rsidRDefault="00393167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0D7B5E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0D7B5E">
        <w:rPr>
          <w:rFonts w:asciiTheme="minorHAnsi" w:hAnsiTheme="minorHAnsi" w:cstheme="minorHAnsi"/>
          <w:sz w:val="20"/>
          <w:szCs w:val="20"/>
        </w:rPr>
      </w:r>
      <w:r w:rsidR="000D7B5E">
        <w:rPr>
          <w:rFonts w:asciiTheme="minorHAnsi" w:hAnsiTheme="minorHAnsi" w:cstheme="minorHAnsi"/>
          <w:sz w:val="20"/>
          <w:szCs w:val="20"/>
        </w:rPr>
        <w:fldChar w:fldCharType="separate"/>
      </w:r>
      <w:r w:rsidR="000D7B5E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0D7B5E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0D7B5E">
        <w:rPr>
          <w:rFonts w:asciiTheme="minorHAnsi" w:hAnsiTheme="minorHAnsi" w:cstheme="minorHAnsi"/>
          <w:sz w:val="20"/>
          <w:szCs w:val="20"/>
        </w:rPr>
      </w:r>
      <w:r w:rsidR="000D7B5E">
        <w:rPr>
          <w:rFonts w:asciiTheme="minorHAnsi" w:hAnsiTheme="minorHAnsi" w:cstheme="minorHAnsi"/>
          <w:sz w:val="20"/>
          <w:szCs w:val="20"/>
        </w:rPr>
        <w:fldChar w:fldCharType="separate"/>
      </w:r>
      <w:r w:rsidR="000D7B5E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0D7B5E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0D7B5E">
        <w:rPr>
          <w:rFonts w:asciiTheme="minorHAnsi" w:hAnsiTheme="minorHAnsi" w:cstheme="minorHAnsi"/>
          <w:sz w:val="20"/>
          <w:szCs w:val="20"/>
        </w:rPr>
      </w:r>
      <w:r w:rsidR="000D7B5E">
        <w:rPr>
          <w:rFonts w:asciiTheme="minorHAnsi" w:hAnsiTheme="minorHAnsi" w:cstheme="minorHAnsi"/>
          <w:sz w:val="20"/>
          <w:szCs w:val="20"/>
        </w:rPr>
        <w:fldChar w:fldCharType="separate"/>
      </w:r>
      <w:r w:rsidR="000D7B5E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393167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72267000</w:t>
      </w:r>
    </w:p>
    <w:p w:rsidR="001F55F6" w:rsidRPr="001F55F6" w:rsidRDefault="00393167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sz w:val="20"/>
          <w:szCs w:val="20"/>
          <w:lang w:val="sr-Latn-BA"/>
        </w:rPr>
        <w:t>ODRŽAVANJE RAČUNOVODSTVENOG SOFTVERA</w:t>
      </w:r>
    </w:p>
    <w:p w:rsidR="001F55F6" w:rsidRPr="00B84A8C" w:rsidRDefault="00393167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sz w:val="20"/>
          <w:szCs w:val="20"/>
        </w:rPr>
        <w:t>1.800.000,00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393167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0D7B5E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393167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BIT IMPEKS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101198459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Ljermontova, 13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 (Voždovac)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11050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393167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1.782.000,00</w:t>
      </w:r>
    </w:p>
    <w:p w:rsidR="001F55F6" w:rsidRPr="00B84A8C" w:rsidRDefault="00393167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 xml:space="preserve">Vrednost </w:t>
      </w:r>
      <w:r w:rsidRPr="001F55F6">
        <w:rPr>
          <w:rFonts w:cstheme="minorHAnsi"/>
          <w:bCs/>
          <w:sz w:val="20"/>
          <w:szCs w:val="20"/>
        </w:rPr>
        <w:t>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2.138.400,00</w:t>
      </w:r>
    </w:p>
    <w:p w:rsidR="001F55F6" w:rsidRPr="00B84A8C" w:rsidRDefault="00393167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0D7B5E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0D7B5E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7B5E">
        <w:trPr>
          <w:trHeight w:val="40"/>
        </w:trPr>
        <w:tc>
          <w:tcPr>
            <w:tcW w:w="15397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D7B5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0D7B5E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ODRŽAVANJE RAČUNOVODSTVENOG SOFTVERA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JNU-I/2023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01-127/1-2023, 10.02.2023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1.800.000,00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0D7B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D7B5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72267000-Usluge održavanja i popravke softvera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Usluga održavanja računovodstvenog softvera "NextBIZ"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0D7B5E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0D7B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D7B5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2023/S F02-0004232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15.02.2023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24.02.2023 10:00:00</w:t>
                  </w:r>
                </w:p>
              </w:tc>
            </w:tr>
          </w:tbl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D7B5E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0D7B5E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dr Dragana Antonijević Đorđević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Gordana Stevčić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Jelica Vukmirović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Đovaneli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Goran Ilić</w:t>
                  </w:r>
                </w:p>
              </w:tc>
            </w:tr>
          </w:tbl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D7B5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0D7B5E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0D7B5E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0D7B5E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0"/>
                          <w:gridCol w:w="11571"/>
                        </w:tblGrid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ODRŽAVANJE RAČUNOVODSTVENOG SOFTVERA</w:t>
                              </w:r>
                            </w:p>
                          </w:tc>
                        </w:tr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D7B5E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1"/>
                        </w:tblGrid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</w:tbl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D7B5E" w:rsidRDefault="000D7B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D7B5E">
        <w:trPr>
          <w:trHeight w:val="56"/>
        </w:trPr>
        <w:tc>
          <w:tcPr>
            <w:tcW w:w="15397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D7B5E" w:rsidRDefault="00393167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0D7B5E" w:rsidRDefault="000D7B5E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0D7B5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0D7B5E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24.02.2023 10:00:00</w:t>
                  </w:r>
                </w:p>
              </w:tc>
            </w:tr>
            <w:tr w:rsidR="000D7B5E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24.02.2023 10:01:43</w:t>
                  </w:r>
                </w:p>
              </w:tc>
            </w:tr>
            <w:tr w:rsidR="000D7B5E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0D7B5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D7B5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0D7B5E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BIT IMPEKS DOO BEOGRAD, Ljermontova, 13, 11050, Beograd (Voždovac),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2402-1/2023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24.2.2023. 09:27:54</w:t>
                              </w:r>
                            </w:p>
                          </w:tc>
                        </w:tr>
                      </w:tbl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D7B5E" w:rsidRDefault="000D7B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D7B5E">
        <w:trPr>
          <w:trHeight w:val="62"/>
        </w:trPr>
        <w:tc>
          <w:tcPr>
            <w:tcW w:w="15397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D7B5E" w:rsidRDefault="00393167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0D7B5E" w:rsidRDefault="000D7B5E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0D7B5E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0D7B5E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0D7B5E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2"/>
                    <w:gridCol w:w="4791"/>
                  </w:tblGrid>
                  <w:tr w:rsidR="000D7B5E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98"/>
                          <w:gridCol w:w="1131"/>
                          <w:gridCol w:w="1130"/>
                          <w:gridCol w:w="1119"/>
                          <w:gridCol w:w="1159"/>
                          <w:gridCol w:w="1124"/>
                          <w:gridCol w:w="1122"/>
                          <w:gridCol w:w="1122"/>
                        </w:tblGrid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0D7B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 [dan]</w:t>
                              </w:r>
                            </w:p>
                          </w:tc>
                        </w:tr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BIT IMPEKS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1782000.00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2138400.00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U mesečnim ratama sa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valutom plaćanja do 45 dana od izvršene usluge i ispostavljanja ispravnog 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</w:tbl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D7B5E" w:rsidRDefault="000D7B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D7B5E">
        <w:trPr>
          <w:trHeight w:val="50"/>
        </w:trPr>
        <w:tc>
          <w:tcPr>
            <w:tcW w:w="15392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D7B5E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0D7B5E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0D7B5E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0"/>
                    <w:gridCol w:w="4793"/>
                  </w:tblGrid>
                  <w:tr w:rsidR="000D7B5E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97"/>
                          <w:gridCol w:w="1130"/>
                          <w:gridCol w:w="1130"/>
                          <w:gridCol w:w="1119"/>
                          <w:gridCol w:w="1159"/>
                          <w:gridCol w:w="1124"/>
                          <w:gridCol w:w="1122"/>
                          <w:gridCol w:w="1122"/>
                        </w:tblGrid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0D7B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 [dan]</w:t>
                              </w:r>
                            </w:p>
                          </w:tc>
                        </w:tr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BIT IMPEKS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1782000.00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2138400.00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mesečnim ratama sa valutom plaćanja do 45 dana od izvršene usluge i ispostavljanja ispravnog računa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</w:tbl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D7B5E" w:rsidRDefault="000D7B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D7B5E">
        <w:trPr>
          <w:trHeight w:val="48"/>
        </w:trPr>
        <w:tc>
          <w:tcPr>
            <w:tcW w:w="15392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D7B5E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0D7B5E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B5E" w:rsidRDefault="0039316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0D7B5E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0D7B5E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5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BIT IMPEKS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1.782.000,00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2.138.400,00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D7B5E" w:rsidRDefault="000D7B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D7B5E">
        <w:trPr>
          <w:trHeight w:val="14"/>
        </w:trPr>
        <w:tc>
          <w:tcPr>
            <w:tcW w:w="15392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D7B5E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0D7B5E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0D7B5E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9"/>
                          <w:gridCol w:w="11589"/>
                        </w:tblGrid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0D7B5E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0D7B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D7B5E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Dodatni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0D7B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D7B5E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D7B5E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BIT IMPEKS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1.782.000,00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D7B5E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D7B5E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0D7B5E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B5E" w:rsidRDefault="0039316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 jer ispunjava sve tražene uslove iz konkursne dokumentacije.</w:t>
                              </w:r>
                            </w:p>
                          </w:tc>
                        </w:tr>
                      </w:tbl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D7B5E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D7B5E" w:rsidRDefault="000D7B5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D7B5E" w:rsidRDefault="000D7B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D7B5E">
        <w:trPr>
          <w:trHeight w:val="523"/>
        </w:trPr>
        <w:tc>
          <w:tcPr>
            <w:tcW w:w="15392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D7B5E" w:rsidRDefault="000D7B5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D7B5E" w:rsidRDefault="000D7B5E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0D7B5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393167" w:rsidP="008C5725">
      <w:pPr>
        <w:rPr>
          <w:rFonts w:ascii="Calibri" w:eastAsia="Calibri" w:hAnsi="Calibri" w:cs="Calibri"/>
        </w:rPr>
      </w:pPr>
      <w:bookmarkStart w:id="33" w:name="1_0"/>
      <w:bookmarkStart w:id="34" w:name="_Hlk32839505_0"/>
      <w:bookmarkEnd w:id="33"/>
      <w:r>
        <w:rPr>
          <w:rFonts w:ascii="Calibri" w:eastAsia="Calibri" w:hAnsi="Calibri" w:cs="Calibri"/>
        </w:rPr>
        <w:lastRenderedPageBreak/>
        <w:t>Ponuda je prihvatljiva jer ispunjava sve tražene uslove iz konkursne dokumentacije.</w:t>
      </w:r>
    </w:p>
    <w:p w:rsidR="001F55F6" w:rsidRPr="00F61EC9" w:rsidRDefault="00393167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393167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5" w:name="2_0"/>
      <w:bookmarkEnd w:id="34"/>
      <w:bookmarkEnd w:id="35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dana objavljivanja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na Portalu javnih nabavki u skladu sa odredbama 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B5E" w:rsidRDefault="000D7B5E" w:rsidP="000D7B5E">
      <w:pPr>
        <w:spacing w:before="0" w:after="0"/>
      </w:pPr>
      <w:r>
        <w:separator/>
      </w:r>
    </w:p>
  </w:endnote>
  <w:endnote w:type="continuationSeparator" w:id="0">
    <w:p w:rsidR="000D7B5E" w:rsidRDefault="000D7B5E" w:rsidP="000D7B5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0D7B5E" w:rsidP="005349E8">
    <w:pPr>
      <w:pStyle w:val="a4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0D7B5E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rap-style:square;mso-width-percent:0;mso-wrap-distance-left:9pt;mso-wrap-distance-top:0;mso-wrap-distance-right:9pt;mso-wrap-distance-bottom:0;mso-width-percent:0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 w:rsidR="00393167">
      <w:rPr>
        <w:caps/>
        <w:sz w:val="12"/>
        <w:szCs w:val="12"/>
        <w:lang w:val="hr-HR"/>
      </w:rPr>
      <w:tab/>
    </w:r>
    <w:r w:rsidR="00393167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393167"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393167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a4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B5E" w:rsidRDefault="000D7B5E" w:rsidP="000D7B5E">
      <w:pPr>
        <w:spacing w:before="0" w:after="0"/>
      </w:pPr>
      <w:r>
        <w:separator/>
      </w:r>
    </w:p>
  </w:footnote>
  <w:footnote w:type="continuationSeparator" w:id="0">
    <w:p w:rsidR="000D7B5E" w:rsidRDefault="000D7B5E" w:rsidP="000D7B5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B5E" w:rsidRDefault="000D7B5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D7B5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93167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B5E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Normal"/>
    <w:link w:val="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">
    <w:name w:val="Заглавље странице Char"/>
    <w:basedOn w:val="a"/>
    <w:link w:val="a3"/>
    <w:uiPriority w:val="99"/>
    <w:rsid w:val="005349E8"/>
  </w:style>
  <w:style w:type="paragraph" w:styleId="a4">
    <w:name w:val="footer"/>
    <w:basedOn w:val="Normal"/>
    <w:link w:val="Char0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0">
    <w:name w:val="Подножје странице Char"/>
    <w:basedOn w:val="a"/>
    <w:link w:val="a4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0D7B5E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goca</cp:lastModifiedBy>
  <cp:revision>2</cp:revision>
  <dcterms:created xsi:type="dcterms:W3CDTF">2023-02-28T08:39:00Z</dcterms:created>
  <dcterms:modified xsi:type="dcterms:W3CDTF">2023-02-28T08:39:00Z</dcterms:modified>
</cp:coreProperties>
</file>